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假释</w:t>
      </w:r>
      <w:r>
        <w:rPr>
          <w:rFonts w:hint="eastAsia" w:ascii="黑体" w:hAnsi="黑体" w:eastAsia="黑体"/>
          <w:sz w:val="44"/>
          <w:szCs w:val="44"/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鲍文东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1980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lang w:eastAsia="zh-CN"/>
        </w:rPr>
        <w:t>月3日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汉</w:t>
      </w:r>
      <w:r>
        <w:rPr>
          <w:rFonts w:hint="eastAsia" w:ascii="仿宋" w:hAnsi="仿宋" w:eastAsia="仿宋"/>
          <w:sz w:val="32"/>
          <w:szCs w:val="32"/>
        </w:rPr>
        <w:t>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大专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鲍文东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为此，根据《中华人民共和国监狱法》第三十二条、《中华人民共和国刑法》第八十一条、第八十二条、《中华人民共和国刑事诉讼法》第二百七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鲍文东</w:t>
      </w:r>
      <w:r>
        <w:rPr>
          <w:rFonts w:hint="eastAsia" w:ascii="仿宋" w:hAnsi="仿宋" w:eastAsia="仿宋"/>
          <w:sz w:val="32"/>
          <w:szCs w:val="32"/>
        </w:rPr>
        <w:t>予以假释。特报请裁定。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22</w:t>
      </w:r>
      <w:r>
        <w:rPr>
          <w:rFonts w:hint="eastAsia" w:ascii="仿宋" w:hAnsi="仿宋" w:eastAsia="仿宋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4424C"/>
    <w:rsid w:val="0AEB0A8D"/>
    <w:rsid w:val="13D4424C"/>
    <w:rsid w:val="2C9C51CF"/>
    <w:rsid w:val="41337C8E"/>
    <w:rsid w:val="FEDCF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2025-12-01T15:14:00Z</dcterms:created>
  <dc:creator>MyPC</dc:creator>
  <cp:lastModifiedBy>huawei</cp:lastModifiedBy>
  <cp:lastPrinted>2025-12-23T14:37:00Z</cp:lastPrinted>
  <dcterms:modified xsi:type="dcterms:W3CDTF">2025-12-24T10:12:02Z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E94CE9157CDB8706F24B4B693644EF70_43</vt:lpwstr>
  </property>
</Properties>
</file>